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des Ouvriers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C:worker; laborer, handyman;  also cf. Walker Street, Traveler's Reel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S:vers. Aime' Gagnon, Lotbiniere Twp, QC; Fiddle Tunes Festival 1996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N:Where two notes are shown, those are more likely alternate notes used,rather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 than double stops from Aime'.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Quebecois version seems to have more soaring "open" arpeggios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N:intervals, as compared to Walker Street or Traveler's, imo.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H:Collected (paper transcription) by PLK. Have heard Ouvrier translated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 worker, laborer, or handyman.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Z:Phil Katz, abc's 12/2011, from the paper original transcription, at FT 1996.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G2   BG dGBG|ABcd cBAG|Bdg[Be] dBG[Bd]|cBAG FA DF 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G2</w:t>
        <w:tab/>
        <w:t xml:space="preserve">BG dGBG|ABcd cBAG|Bdg[Be] dBG[Bd]|1cBAF G[DB][DG][FB] :|]2cBAF Gddf  |]!/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g2  dg bgdg|gabg agef|g2  dg BgdB|cBAG Fdef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g2   dg bgdg|gabg agef|gfga gfed|1egfa gdef:|]2egfa gddB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