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T:Scattery Island Slide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Q:C6=112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Dudley Laufman, "Fiddle Tunes" early 1980's; after Green Cockade Jig.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R:Slide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N:Interestingly there is a place called Scatarie Island, 6 mi long, ca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N:2mi off the eastern coast of Cape Breton. Online, it admits to multiple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N:spellings,possibly due to French, Irish, and Portugese history.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N:Extensive web searching (PLK) failed to turn up any explicit connection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N:to the island in mouth of R. Shannon, but plenty of Irishmen documented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N:there in early times. Scatarie Island was a cod-fishing outpost for the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N:French before the English won out in Canada. In recent times the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N:inhabitants finally dwindled and left, and it is now a nature preserve.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D:Green Cockade/Scattery Island Slide was Dudley's workshop medley.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D:(Dudley does not now medley much.)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H:Randy Miller Sez, 5/2011: The tune came from John Kelly,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H:fiddle/concertina, Co. Clare, who got it from his mother who was born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H:on Scattery. Kelly recorded the tune in 1975 with Ceoltoiri Laighean,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H:Gael Linn CEF.047. Irish title is: Sleamhnan Inis Cathaigh. Craig Shaw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H:found at www.clarelibrary.ie/eolas/coclare/places/scattery.htm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H:Scattery Island, lying at the mouth of the River Shannon near Kilrush,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H:in south west Clare, has a rich and unusual history. It has been an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H:ecclesiastical centre since early times A monastery, reputedly founded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H:here by St Senan in the sixth century, suffered under the Vikings in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H:the ninth and tenth centuries and was largely destroyed in Tudor times.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Z:Hand transcription, Pat Spaeth, early 1980's. abc's PLK May 2011.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"G"B2  d gfg |B2  d gfg |"D"a2  f e2  d |a2  f e2  d |!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|"G"B2  d gfg |B2  d gfg |"D"a2  f e2  d |1"D"agf "G"g2</w:t>
        <w:tab/>
        <w:t xml:space="preserve">z :|2"D"agf "G"gbc'|]!/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[|:"G"d'3 </w:t>
        <w:tab/>
        <w:t xml:space="preserve">b2   a |g3-   gab |"C"c'3   "G"b2 g |"D"a3-   abc' |!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"G"d'3 </w:t>
        <w:tab/>
        <w:t xml:space="preserve">b2   a |g3-   gab |"D"a2  f e2   d |1"D"agf "G"gbc' :|2"D"agf "G"g2   z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