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T:(Vermont) Tempest  AABA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S:vers. fr. Dudley Laufman for dance of same name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Z:PK to match recall of playing for/dancing to Dudley.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dc|"G"B2  B Bgf|"C"e2 e efg|"G"ded dcB|"D"ABA Adc  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"G"B2  B Bgf|"C"e2  e efg|"G"ded "D"cBA|"G"G2  B G:|]!/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ga|"G"b2  g"D"a2  f |"C"gfe "D"d2  c |"G"Bdg dBG |"D"ABA Aga 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"G"b2  g"D"a2  f |"Em"gfe "D"agf |"G"bag "D"fge |"G"dgf "D?C?"edc |]!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"G"B2  B Bgf|"C"e2 e efg|"G"ded dcB|"D"ABA Adc 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"G"B2  B Bgf|"C"e2  e efg|"G"ded "D"cBA|"G"G2  B G|]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