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This folder isn’t about tunes played in my various bands. Rather, it is a collection of tunes from the extremely well-respected Pacific Northwest fiddler and scholar Vivian T Williams, who departed us in January 2023 due to ALS. She played lead fiddle her last dance gig at the Lake City Contra Dance (with Small Pleasures), on Thanksgiving Wednesday 2021, led a band of colleagues at her senior residence, in October 2022, and played sessions in her apartment there even after that..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Tunes from Vivian T Williams here is taken to include:</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Tunes Vivian wrote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Tunes from her scholarship of four separate Northwest pioneer-era manuscript collections that she found or were referred to her, each of which she researched extensively and republished (both the typeset tunes and her research discoveries) in an 8.5 x 11 volume.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Tunes that were regularly played as “common repertoire” at her monthly Wednesday living-room sessions in Vivian and Phil Williams’ big old house on 35th Avenue in Seattle’s Madrona Neighborhood.</w:t>
      </w:r>
    </w:p>
    <w:p w:rsidR="00000000" w:rsidDel="00000000" w:rsidP="00000000" w:rsidRDefault="00000000" w:rsidRPr="00000000" w14:paraId="00000007">
      <w:pPr>
        <w:rPr/>
      </w:pPr>
      <w:r w:rsidDel="00000000" w:rsidR="00000000" w:rsidRPr="00000000">
        <w:rPr>
          <w:rtl w:val="0"/>
        </w:rPr>
        <w:t xml:space="preserve">Please note that tunes in the above categories appear in the main folder, if they came to be part of one of the repertoires, of a band in which I played. Most of these were played in Pleasures of Home or Small Pleasures, where I was honored to have her join me. But some were picked up in other bands as well. </w:t>
      </w:r>
      <w:r w:rsidDel="00000000" w:rsidR="00000000" w:rsidRPr="00000000">
        <w:rPr>
          <w:u w:val="single"/>
          <w:rtl w:val="0"/>
        </w:rPr>
        <w:t xml:space="preserve">If any particular tune appears in the main folder </w:t>
      </w:r>
      <w:r w:rsidDel="00000000" w:rsidR="00000000" w:rsidRPr="00000000">
        <w:rPr>
          <w:b w:val="1"/>
          <w:u w:val="single"/>
          <w:rtl w:val="0"/>
        </w:rPr>
        <w:t xml:space="preserve">abctune</w:t>
      </w:r>
      <w:r w:rsidDel="00000000" w:rsidR="00000000" w:rsidRPr="00000000">
        <w:rPr>
          <w:u w:val="single"/>
          <w:rtl w:val="0"/>
        </w:rPr>
        <w:t xml:space="preserve">s, it won’t be duplicated here</w:t>
      </w: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