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T:The Wise Maid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C:trad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R:reel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O:Irish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N:As written here, and as I got it, the end-of-phrase transition, bars B4 &gt; B5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N:is very badly delineated; confusing to contra dancers. I suggest minor mod for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N:bar B4;  pause on last note ie "D"dfed "A"cAA2. Otherwise you _really_ need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N:the backup to hyper-emphasize the G note &amp; G chord in bar B5.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Z:PLK 8/2021 fr. Scotsbroome "book"; transcribed and typeset by Mike Richardson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K:D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"D"F2  FG FEDE |FAAB AFED |"A? D?"d2  e/f/g "Bm"fdec |"Em"dBAF "A"BEE2 |!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"D"F2  FG FEDE |FAAB AFED |"D"d2  e/f/g "G/D"fdec |"A"GBAF "D"FDD2 :|]!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"D"d2  AG FDFA |dfaf "G (Em)"gfeg |"D"fAdf "A"eAce |"D"dfed "A"cAAc |!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"G"BEGB "D"ADFA |dfaf "A"gfed |"G?"B/c/d ce dBAG |"A"FAEA "D"D4 </w:t>
        <w:tab/>
        <w:t xml:space="preserve">:|]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