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T:Yarrow Quickstep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C:Roy Wagner, March 1986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N:It may be relevant that among the many instruments Roy played was a G/C button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N:accordion - the setup that would make F# and Fnat possible in one tune.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H:This tune was written just before Scotsbroome moved the first Saturday Yarrow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H:Bay (Bellevue, WA) dance, to Seattle, where the dancer market then was,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H:leaving founders Roy Wagner and Olemara Peters behind. It proved a good move for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H:the success of the dance, but a sad way to treat the founders.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H:I don't know if the tune was played for dancers more than once, but it is 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H:fine tune, and it should be.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H:It should be noted than in the early 1980's a band, then little known outside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H:New England, called Wild Asparagus, did their first dance in Puget Sound at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H:the Yarrow Bay hall, for a smallish crowd, of which I was privileged to be a member.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"book"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c|"G"BAG G2  d |"C"e2  g"G"d2  c |"G"B2  A GAB |"D"c2  BA2  c |!/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|1"G"BAGG2  d |"C"e2  g gfe |"G"dBG "D"cAF |"G"G3-  G2   :|]!/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|2"G"BAGG2  d |"C"e2  g g=fe |"G"dBG "F"AFA |"G"G3-   G2  |]!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d|"C"e2  e"G"d2  d |"C (Em)"e2  e"G"d2  B |"C"e2  e "G"dcB |"D"A3-  A2  c |!/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|1"G"Bcd de^f |"C"e2 =f gec |"G"BGB "F"AFA |"G"G3-  G2   :|]!/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|2"G"BGB "C"cAc |"G"Bcd"C"e2  c |"G"B2  d "D"dcA |"G"G3-   G2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