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T:Bit of Ginger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C:after Laurie Andres, from Andy McGann and Paddy Reynolds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S:credited to Paddy Killoran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N:McGann and Reynolds recorded the tune as Joe Derane's. But Jerry O'Brein (who knew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N:Joe D well) called it Bit of Ginger in his "Accordion Instructor" (NYC 1940-50's),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N:wherein is the credit to Killoran.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Z:transcription, in a CDSS newsletter (date ?) by Laurie Andres; abc's 3/2014 PLK.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Bc|"G"dBG GBd |gfg "C"e/f/ge|"G"dBG {A}GFG |"D"AFD cBA 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"G"dBG GBd |gfg "C"e/f/ge|"G"dBG "D"FGA|1"G"BGF G   :|]2"G"BGF GFG 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/[|:"D"A2  A AFA|fgf {g}f2  e |"D"dfe dcB |AFF {D}FEF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"D"AFA AFA |"G"BGB BdB |"A"cec ABc |1"D"dfe dcB :|]2"D"dfe "(D7)" d 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