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T:Bob's Own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McQuillen, 1981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A2B|"A"c2c cdc|A2E EAB|cde efe|"A"e2c "E"BAB 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"A"c2c cdc|A2E ECE|"D"FGA "E"B2c|"A"A3  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c2d|"A"e2a "D"faf|"A"e2c c2d|"A"eaa "D"faf|"A"ecA "E"Bcd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"A"e2a "D"faf|"A"e2c cAB|"A"cec "E"B2A|"A"A3   :|]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