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T:Bonnie Kate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S:This was, for a period of time. a "signature" tune for the fiddler Miche Baker-Harvey,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 when she and I were in the band "Grey Owl".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B:More like Cole's than the Irish books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Z:Updated 3/17/2006 PLK to match Miche Baker-Harvey version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dB | "D"AFdA ((3Bcd) AF | DFAF "A"GECE | "D"DFAF "G"GEed | "A"cdBc "D"dcdB| 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|1"D"AFdA ((3Bcd) AF | DFAF "A"GECE | "D"DFAF "G"GEed | "A"cdBc "D"dcdB :|]!/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|2"D"AFdc BAGF | GFED "A"CEA,C | "D"DFAF GEed | "A"cdBc "D"d </w:t>
        <w:tab/>
        <w:t xml:space="preserve">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 efg | "D"a2   fd adbd | adfd cdef | "Em"g2   gf gbag | "A"fdec defg|!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"D"a2  fd adbd | adfd cdef | "G"gdBd gbag | "A"fdec "D"d </w:t>
        <w:tab/>
        <w:t xml:space="preserve">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