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T:Boys of Balivanich (A)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T:Piper's Cave,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H:Vivian brought this over to "Small Pleasures" from "Chassez"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Z:AK/Fiddler's Companion; mostly their abc's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c&gt;B|A2 A&gt;B|ce fa/f/|ec c/B/A/B/|cB B2|!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A&gt;B A&gt;B|ce fa/&gt;f/|ecB c/B/|A2 A :|]!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|:f&gt;g|af fe/&gt;f/|ac c&gt;f|ec c/B/A/B/|cB B2|!/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|1 af fe/f/|ac c&gt;f|ec Bc/B/|A2A2:|]!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|2 A2 A&gt;B|ce fa/f/|ec Bc/B/|A2 A2|]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