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Boys of Tanderagee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C:(??The Rollicking Boys around Tandernagee)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S:(??The Boys of Tandernagee)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H:A Dan Compton Tune, but not the Portland Collection version. This came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H:from a Cathie Whitesides workshop band; I got it from Karen Elliott,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H:although it may have "migrated" some, from her version.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Z:Phil Katz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K:EDor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A|"Em"BAB E3</w:t>
        <w:tab/>
        <w:t xml:space="preserve">|BAB "D (Bm)"d2  B|"D"AFE DED|AFD "Bm"FGA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"Em"BAB E3   |BAB "Bm"def|"D"edB AFA|"Em"BEE E2   :|!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A|"Em"Bee efe|"D"def afd|"Em"edd "D"dcd|"Bm"Bcd dBA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"Em"Bee efe|"D"def afd|"Em"edB "D"AFA|"Bm or Em"BEE "Em"E2   :|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