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Carraroe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Q:3/8=90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C:trad.; vers. from Erin Shrader, S'berry, 1980's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O:USA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N:Original wasn't marked w/ chords.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D:Salmonberry CD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Z:Erin Shrader hand original, 1980's; abc's phil katz 9/2014 to match Erin's original.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"D"DED F2   A |"A"dfe "D"d2  A | "D"BAF Adf |afd "A"e2  f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"D"DED F2   A |"A"dfe "D"d2  A |"G"BdB "D"AFA | "D"dAF "A"E2   F 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"D"dfa afa |"Em"bge "Bm"edB |"D"dfa afa |"Em"bee e2  f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"D"dfa afa |"Em"bge "Bm"edB |"G"d2  B "D"AFA|1 "D"dAF E2  D :|2 "D"dAF "A"E2  F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