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T:Christy Barry's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T:Sean Coughlan's #2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C:after Elvie Miller; Ralph Page Wknd 2008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PLK from p50, Syllabus of the 21st annual Ralph Page Wknd, Jan 18-20,2008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D2  G BAG|A2  B d2  e |ged BGG |AGA BGE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D2  G BAG|A2  B d2  e |ged BGG|1 AGF G2  E :|]2 AGF GBd 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[|:g3</w:t>
        <w:tab/>
        <w:t xml:space="preserve">gfg |a2  g d2  e |ged BGG |AGA BGf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g3</w:t>
        <w:tab/>
        <w:t xml:space="preserve">gfg |a2  g d2  e |ged BGG |1 AGF GBd:|]2 AGF G3  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