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Conundrum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Q:C6=112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C:by Philip Williams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Z:abc's plk 5/18/2014, attempted verbatim from printout provided by Phil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Z:or Vivian Williams.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K:Gm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"Gm"G2   BG2   B |GAB dcB |"F"AGA cBA |"Gm"GFA GFD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"Gm"G2   BG2   B |GAB dcB |"F"ABA GFD |"D7"FDB, "Gm"G,2</w:t>
        <w:tab/>
        <w:t xml:space="preserve">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"Gm"GFDG2   B |"Bb"dcBd2   f  |"Bb"bgf gfd |"F"fdc dcB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"Gm"GFDG2   B |"Bb"dcBd2   f  |"Gm"G,G,G,G2</w:t>
        <w:tab/>
        <w:t xml:space="preserve">F |"D7"DCB, "Gm"G,2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