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T:Cowhide Boots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C:Lyman Enloe (Jefferson City, MO)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S:transcription Sande Gillette, Alan Roberts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N:With the slightest provocation, this becomes an English box polka, on the D/G!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N:(Must replace middle C with E in bar 7, though.)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N:One medley (date?) was Cowhide Boots(G)/Devil in the Haystack(Amix)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Z:pdf from Alan Roberts; abc's PLK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(3DEF|"G"G2  GB AGFD |G2  G2  B,2  D  |"G"GABc dedB |"D"cBAF D2   DF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"G"G2  GB AGFD |G2  G2  B,2  D  |"C"CDEG "D"DFAc |"D"BGAF "G"G2</w:t>
        <w:tab/>
        <w:t xml:space="preserve">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ef|"G"g2   g2   d2   dA |BdBA G3</w:t>
        <w:tab/>
        <w:t xml:space="preserve">B  |"D"ABcA FDEF|"G"GABG "D"A2  ef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"G"g2   g2   d2   dA |BdBA G3</w:t>
        <w:tab/>
        <w:t xml:space="preserve">B  |"D"ABcA FDEF|"G"G3</w:t>
        <w:tab/>
        <w:t xml:space="preserve">BG2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