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T:Dartmouth Set #4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C:Figure 4 (called "jig") of Dartmouth Quadrille Set in 1864 mss. from Peter Beemer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S:Warren ID; via T. Smith, New Meadows ID 1961; arr. modern usage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Z:hand mss Peter Beemer 1864, from Taylor Smith 1961; initial typesetting by Vivian Williams;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Z:this abc version, 2006, arr Phil Katz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K:Em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dc|"Em"BGBG E3   G |"D"AFAF D2   dc|"Em"BGBG E2   AF|"D" D2  F2  "G"G2  dc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"Em"BGBG E3   G |"D"AFAF D2   dc|"Em"BGBG "D/A"E2   AF |"G"D2-  G2  z2:|]!/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|:B2|"G"BABd "C"e3   f|"G"g2 d2 B2 G2 |"G"BGBd "C"e3  f|"G"g4  d2dc|!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"Bm"BABd "Em"e3   f|"G"g2 d2 B2 dc |"Em"BGBG "D/A"E2   AF |"G"D2-  G2  z2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