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T:East Boldon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C:untitled jig, mss of William Hall Liston of East Boldon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 Pete Coe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O:England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A:South Tyneside, County Durham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H:Pete Coe, melodeon player and singer of Ripponden, WestYorks, came to Seattle for English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H:Ceilidh and singing gigs in Seattle, mid-late 1980's. He brought a number of nicely inked mss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H:sheets, for any musicians who might be onstage w/ him for the dance gigs.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Z:abc's PLK 6/2021 from tune sheet brought by Pete Coe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F/G/|"D"A2  d fed |"G?"dcB BAG |"D"FAd dcd |"A"e2  E  EAG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"D"FAd fed |"G?"dcB BAG |"D"FAd "A"{c}e2  c |"D"d2   fd2  :|]!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cd|"Em"e2  e efg |"D"f2  d dcd |"Em"Bef gfe |dcB "Bm"Acd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"Em"e2  e efg |"D"f2  d dcd |"Em"Bef gfe |dce "Bm"dcd  |]!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"Em"e2  e efg |"Bm"f2  d dcd |"Em"Bef gfe |"Bm"dcB "A"A2   G |!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"D"FAd fed |"D"dcB "A"BAG |"D"FAd c/B/ec |"D"d2   "A"A/f/d2 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