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T:Eddie's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Ed Plante; after Louis Boudoin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S:via Donna Hebert; thence Roaring Jelly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G2 |: "G"DGBd gag2| DGBd gag2| DGBd gfed| "D7"c4   cdcB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"D7"AFAd fgf2| AFAd fgfe|1d2  d2  eged| "G"B4   BcBA :|2"D7"d2  d2 cAFA| "G"G4- </w:t>
        <w:tab/>
        <w:t xml:space="preserve">G2  |]!\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d2| "G"[B4b4] [B2b2][B2a2]| [B4g4] [B2g2]d2|  [B2b2][B2b2] [B2a2][B2g2]| "D7"[A4f4] [A2f2]d2|]!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"D7"[A4a4] [A2a2][A2g2]| [A4f4]</w:t>
        <w:tab/>
        <w:t xml:space="preserve">[Af][Ag][Af][Ae]| [D2d2][D2d2] [Ae][Ag][Ae][Dc]| "G"[D4B4] [D2B2]d2|!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"G"[B4b4] [B2b2][B2a2]| [B6g6]  </w:t>
        <w:tab/>
        <w:t xml:space="preserve">z2| [B4b4] [B2b2][B2b2]| "C"[c4c'4] [c2c'2][A2e2]|!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"Am"[A4a4] [A2a2][A2g2]| "D7"[A4f4] [Af][Ag][Af][Ae]| d2d2 cAF[DA]| "G"G4-   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