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T:Ellingford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C:by Pete Redman July 1993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O:English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A:Devon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D:Malcolm Woods; Amongst Friends - Wren CD018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H:For a dance written to mark the untimely death of dancer Trevor Ellingford of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H:Cockleshell (Northwest England) Clog dance team.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Z:abc's PLK 1/2022; dots provided by Pete Redman and Malcolm Woods.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G2|"G"B2  B2  d2  g2  |e2  d2  d3   B |"D"c2  B2  A2  G2  |FGAFD4     |!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"G"B2  B2  d2  g2  |e2  d2  d3   B |"D"c2  B2  A2  G2  |G2  F2  G2 :|]!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z2|"Em"E2  BBE2  BB |"D"A2  F2  D3   F |"Em"E2  BBE2  BB |"D(A)"A2  B^c "D"d2  A2   |!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"Em"E2  BBE2  BB |"D"A2  F2  D3   F |"Em"G2  F2  E2  D2  |"D/E"E2  D2  "Em"E2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