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T:Litchfield Tattoo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C:trad; after "Umps and Dumps"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S:Tufty Swift &amp; John Kirkpatrick, melodeons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R:English Polka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O:England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N:If this is a single or "last" tune, it ends with an extra "A" part.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D:Umps and Dumps "How to Make a Bakewell Tart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H:Umps and Dumps was one of the seminal bands of the English Ceilidh revival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H:of trad English music of the 1970's that inspired my melodeon playing.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Z:abc's PLK 11/2021 from own earlier mod of a tunebook vers, to match the recording.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BB|B2  A2  A2  cc  |c2  B2  B2  dB  |G2  F2  G2  A2  |BABcB2  BB |!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B2  A2  A2  cc  |c2  B2  B2  d2  |dedc BGAF |G4</w:t>
        <w:tab/>
        <w:t xml:space="preserve">G2  :|]!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Bc|d2-  de dede |c2-  cd cdcd |B2-  Bc BcBc |A4-   A2  B2   |!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c3   AB3   G |AGABA3   B |c3   AB3   G |A4-</w:t>
        <w:tab/>
        <w:t xml:space="preserve">A2 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