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T:Pepper in the Brandy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Sir John Kirkpatrick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N:Vers from The Otterby Band workshop handout,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Z:PLK 8/2021 fr. Scotsbroome "book" and from memory of John 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GBdge2  d2  |GBdge2  d2  |c2  AcB2  GB |ABAGE2  D2  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GBdge2  d2  |GBdge2  d2  |c2  AcB2  GB |A2  F2  G4</w:t>
        <w:tab/>
        <w:t xml:space="preserve">:|]!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AGFAd2  d2  |BAGBd2  d2   |edefg2  B2  |c2  B2  A4</w:t>
        <w:tab/>
        <w:t xml:space="preserve">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AGFAd2  d2  |BAGBd2  d2   |cdefg2  d2  |b2  a2  g4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