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T:Sally Sloane's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T:Trip to Cottingham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T:Garcon Volange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Pete Redman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O:Australian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A:New South Wales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N:This tune has been filched around. Sally Sloane is quite a fine Australian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N:2-row player. The tune seems to have history "back in the old country". 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N:recall that Garcon Volange is in the Thomas Hardy tune books.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D:Malcolm Woods - Amongst Friends; Wren CD018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1/2022 from dots provided by Pete Redman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G|"D"FAd FAd |"G"GBd GBd |"D"FAd dcd |"A"f2  e e2  A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"D"FAd FAd |"G"GBd GBd |"D"FAd dcd |"A"e2  d "D"d2  :|]!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e|"D"f3   def|"A"f2  ee2  f |"A"g2  e cde |"D"e2  dd2  e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"D"f3   def |"A"f2  e e2  f |"A"g2  e cde|efe   "D"d2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B|"D"A3   F2  G |A3   F2  G |"D"AFA dAd |fed cBA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"A"G3   E2  F |G3   E2  F |"A"GBA GFE |1"D"F3   G2  :|]2"D"D3 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