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T:Father O'Flynn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T:Top of Cork Road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M:6/8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C:traditional, after Rufus Guinchard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N:G/D means a G chord, but w/ the alternative bass note D, which will fit better with that F# note.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H:The version that is stuck in my fingers is the one I got (as Father O'Flynn I think)from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H:famous Newfoundland fiddler Rufus Guinchard when he was faculty at Fiddle Tunes.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Z:PLK 6/2021 from Scotsbroome "book" and finger memory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K:D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A|"D"dAF DFA |ded "A"cBA |"D"dcd  "A"ede |"D"faf "A"ecA |!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"D"dAF DFA |ded "A"cBA |"D"dcd  "A"ede |"D"fdd d2   :|]!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g|"D"fdf fga |"A"ece efe |"G"dcd "G/D"fed |"A"cAA A2=c  |!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"G"BGB Bcd |"D"AFA FAc |dcd  "A"efg |"D"fdd d2   :|]!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