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Ferrie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Shetland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S:via Craig Shaw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N:Other versions go up 2 notes higher (a and f#) in bar B5.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A2| "D" d2 (dA) d2 d2|"A"(ef)(ed) c2 A2|"G" (Bc)d(B "D"AB)A(F|"A"G2)E2 E2 (3(AB)c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"D"d2 (dA) d2d2|"A"(ef)ed c2 A2|"G"(Bc)d(B "A"AG)F(E|"D" D2) d2 d2:|]!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de|"D"f2 fd f2 fd| (fg)ag (fe)df|"A"e2 ec e2 ec|(ef)ed (cB)Ag|!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"D"f2 fd f2 fd| (fg)ag (fe)df|"G"(ef)gf "A"(ed)cB|"D" A2 d2 d2:|]!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