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T:Glenn Towle  [G]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T:Originally in 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C:Dudley Laufman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A:Canterbury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B:In HERE'S TO EVERY COUNTRY DANCER, available from CDSS or Dudley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 64 bar tune.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N:For a 32 bar contra,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N:play A(8 bars) B(8 bars) C(16 bars w/ a clear division halfway)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H:Often used for the 64-bar ECD "Market Lass".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H:when I first visited EFDSS, at Cecil Sharp House, London,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H:I walked in and Market Lass was being danced to this tune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Z:From &lt;http://john-chambers.us/~jc/cgi/abc/tunefind&gt;,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Z:Rev.PLK 6/2021 per own transcription from CCDO recording.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[|:"G"G&gt;A BB |"C"c/B/A "G"G2  |"D7"FGAB |"C"c2 "D7"BA |"G"G&gt;A BB |"C"c/B/A "G"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G2  |"D7"FG AF |"G"G2 GD :|]!/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[|:"G"B&gt;c dd |"C"ed cB/c/ |"D7"dc BA/B/ |"D7"cB AD |"G"B&gt;c dd |"C"ed cB/c/ 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 "D7"dc BA | "G"G2 GD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[|:"G"B2- "D7"Bc |"G"d2 "D7"c2 |"G"B2 "D7"A2 |"G"G2D2 |"G"B2- "D7"Bc |"G"d2 "D7"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c2 |"G"B4 | "D7"A4 ||!/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"G"B2- "D7"Bc |"G"d2 "D7"c2 |"G"B2 "D/F#"A2 |"Em"G2 AB |"Am"c2 "(G)"B2 |"Am"A2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"(G)"G2 |"D7"FDEF |"G"G2-GD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