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4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T:Mrs Grace Bowie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C:after New Victory Band (Pete Coe, melodeon)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S:Fennig's All-Stars (Bill Spence, hammered dulcimer) first brought these to the U.S.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N:New Victory's original 4 bar intro was removed for contra-danceability.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N:Yanks expect only a 2 bar intro (4 potatoes).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D:New Victory Band LP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Z:Tune and chords (from LP), and abc's, Phil Katz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d2B[|"D"AFAf2   f |AFAf2   f |"D"dcd "A"e2  d |"Em"c2   eB3 </w:t>
        <w:tab/>
        <w:t xml:space="preserve">||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"A"cdcB3</w:t>
        <w:tab/>
        <w:t xml:space="preserve">|cdcB3</w:t>
        <w:tab/>
        <w:t xml:space="preserve">|ced c2   B  |AFG ABc   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"D"dAdf2   f |dAdf2   f |"D"dcd "A"e2  d |"Em"c2  eB3 </w:t>
        <w:tab/>
        <w:t xml:space="preserve">||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"A"cdcB3</w:t>
        <w:tab/>
        <w:t xml:space="preserve">|cdcB3</w:t>
        <w:tab/>
        <w:t xml:space="preserve">|"A"cBAf2   e |"D"d3</w:t>
        <w:tab/>
        <w:t xml:space="preserve">d2   B  |]!/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[|"D"ABAd2   e|f3-</w:t>
        <w:tab/>
        <w:t xml:space="preserve">f2  f |"D"fef"A"g2   f |"Em"e3   B3</w:t>
        <w:tab/>
        <w:t xml:space="preserve">||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"A"c2  cB2  A|c2  cc2   c |"A"cBAf2   e |"D"dcBA2   B  |]!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"D"ABAd2   e|f3-</w:t>
        <w:tab/>
        <w:t xml:space="preserve">f2  f |"D"fef"A"g2   f |"Em"e3   B3</w:t>
        <w:tab/>
        <w:t xml:space="preserve">||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"A"c2  cB2   A |cecB2   A |"A"cBAf2   e |"D"d3</w:t>
        <w:tab/>
        <w:t xml:space="preserve">d2  B  |]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X: 3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T:The Hogmanay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C:after New Victory Band recording (Pete Coe, melodeon)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S:Fennig's All-Stars (Bill Spence, hammered dulcimer) first brought these to the U.S.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N:The B part chord sequence is consistent with what ??Pat Spaeth and PLK heard on the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N:recording. The chord set is consistent with what is available on a D/G melodeon;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N:though some have B instead of Bm or Bopen-5th.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N:Hogmanay is what the Scots call New Years Eve, and/or the associated revelry.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Z:Tune and chords (from New Victory Band LP), and abc's, Phil Katz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"G"G2A|:"G"BcB BcB |A2   GG2   A|"G"|"G"BcB BAG |"C"F2   EE3 </w:t>
        <w:tab/>
        <w:t xml:space="preserve">|!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"D"FGF FGA|"D/A"E2   DD3   |1"D"DFA ded |"D"c2   B "G"BGA :|]2"D"DFAc2  A|"G"G2  DG2  A |]!/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[|:"Bm"B2  B"A"A2   A|"C"G2  G"D"F2   F|"C"E2  E EDE |"D"F2  D DFA  |!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"D"c2  c"G"B2  B |"D"A2  A"G"G2  G |1"D"FGF "A"EFE |"D"D3-   DGA:|2"D"DED DEF |\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"G"G2  DG2   A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