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T:Green Mountain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Bob McQuillen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N:Imo the "snaps" and "reverse snaps" are not improvs, but parts of the tune the Scottish way.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N:However you play them, they ought to be the same each time through.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Z:Phil Katz 2015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DE|"D"F&gt;EFG|FEDE|"D"FAA&gt;B|A2  de |"D"f&gt;efd |"D/A"ed"G"Bd |"D"AdAF | "A"E2  DE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"D"F&gt;EFG|FEDE|"D"F&lt;AA&gt;B|A2  de |"D"f&gt;efd |"D/A"ed"G"Bd |"D"A&lt;d d&gt;e|d2 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de|"D"f&gt;efg|afde|"D"fd"G"Bd|"D"AAde|f&gt;efg |afda |"Em"bagf |"A"e2  de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"D"f&gt;efg|afdA |"G"B&lt;dd&gt;B |"D"A2  de |"D"fa a&gt;b |afdA |"G?"Bd d&gt;e |"D"d2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