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T:Hommage à Pigeon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Philippe Bruneau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S:vers. after Jesse Partridge, following Louis Legér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D:Online recording Devon &amp; Louis Leger (1-row).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H:Jesse notes that Bruneau was an accordeoniste of Quebec; online it seems 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H:was mostly a 1-row player, but he'd also played/recorded on 3-row.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Z:from Jesse Partridge hand original; abc's PLK 6/2013, chords added from my mss copy 10/2021.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K:Bm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"Bm"B4 </w:t>
        <w:tab/>
        <w:t xml:space="preserve">f4 </w:t>
        <w:tab/>
        <w:t xml:space="preserve">|"A"efed c3   A |c2  c2  "Bm"d2  d2  |BcdB "Em"efed 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"Bm"B4 </w:t>
        <w:tab/>
        <w:t xml:space="preserve">f4 </w:t>
        <w:tab/>
        <w:t xml:space="preserve">|"A"efed c3   A |"A"c2  c2  "Bm"d2  d2  |1"F#m"cdcA "Bm"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B2    A2   :|]2"F#m"cdcA "Bm"B2  Bc |]!/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[|:"Bm"d2   cd "Em"edcd |"Bm"BDEF "Em"GABc|"Bm"d2   cd "Em"edcd |"Bm"BDEF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G2  ff 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"A"e2  ce-e2  (3cec |"Bm"d2 Bd-d2  (3BdB |"F#m"c2   A2  fedc|1"Bm"BcdB "A(F#m)" e2  c2 :|]2"Bm" Bzdf b4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