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T:Honest John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S:Don Messer Anthology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O:Canadian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A:Down East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B:Don Messer Anthology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N:Classic Canadian square-dance jig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Z:Fiddler's Companion, mod to match Don Messer vers.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d[|:b3  a3  |gfg B3   |cBc ABc|ed^c d3 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b3   a3  |gfg B3   |cBc DEF|G3  G3 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DFA DFA|DFA a3   |gfg ABc|ecB AFE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DFA DFA|DFA a3   |gfg ABc|d3  d3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