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T:Hurlock's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C:Tom Anderson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N:There is a "Scots" ending of B2, i.e.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  the second half of B2 is replaced by the second half of A2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H:This tune was written by Tom Anderson at the same time as Robertson's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H:Bio -  https://boxandfiddlearchive.weebly.com/dr-tom-anderson-mbe.html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Z:Phil Katz 1980's (paper); abc's Jan 2000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AB|"A"cBcA E2AB|cBce "D"f2ef|"A"agae f&lt;aAB|"E"c2B2 B2"§"AB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"A"cBcA E2AB|cBce "D"f2ef|"A"agae "D?"f&lt;aAB|"A"c2A2 A2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|ce|"A"fece aece|fece A2AB|"A"cBcA EFAB|"E"c2B2 B2ce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"A"fece aece|fece A2AB|"A"cBcA "E"EFAB|"A"c2A2 A2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