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T:Jamie Allen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S:originally a Northumbrian pipe tune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H:According to the Bagpipe Museum at Morpeth, Northumberland, Jamie Allen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H:was a rogue piper who saved himself from hanging, by his excellent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H:playing!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|:G&gt;A|"G"BG GA|B2 GA/2B/2|"D"cA AB|cd/2c/2 BA|!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"C"Gg ge|"G"d2 B&gt;c|"G"dd "D"c/2B/2A|"G"G2:|!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|:B&gt;A|"G"Gg g&gt;f|"C"ed cB|"A!!"Aa a&gt;g|"D"fd ef|!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"G"g&gt;a "C"ge|"G"d2 B&gt;c|"D"dd c/2B/2A|"G"G2:|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