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T:Judy's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T:The Maid Behind the Bar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C:trad. AKA The Maid Behind the Bar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FA-AB AFED | FAAB ABde | fBBA Bcde | f2  f2 edBA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FA-AB AFED | FAAB ABde | fBBA BcdB | AFEF D4 </w:t>
        <w:tab/>
        <w:t xml:space="preserve">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fgab afde | fdad bdad | efga beef | gebe gbeg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fgaf bfaf | defd e2   de | fBBA BcdB | AFEF D4</w:t>
        <w:tab/>
        <w:t xml:space="preserve">:|]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10/25/2016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