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T:Mason's Apron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C:after Vivian Williams; box mod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N:The box mod (for E/A/D melodeon) removed Vivian's triplets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N:on the first beat of bars 1,2,3,4,5,6 of both "B" parts.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N:Those licks are just too "fiddley" to play on box.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ed|"A"c2 AA ABAF | EFAB c2 Bc |"E"d2  BB  BcBA |Bcde fded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"A"c2 AA ABAF |EFAB c2 Bc |"D"Bcde fgaf |"E"ecBc "A"A2 ed 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"A"c2 AA ABAF | EFAB c2 Bc |"E"d2  BB  BcBA |GABc defg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"A"a2 AA ABAF |EFAB c2 Bc |"D"Bcde fgaf |"E"ecBc "A"A2 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ed|"A"cAeA fAeA |cAeA fAeA |"Bm"dBfB gBfB |dBfB gBfB 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"A"cAeA fAeA |cAeA fAeA |"D"Bcde fgaf |"E"ecBc "A"A2   ed  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"A"cAeA fAeA |cAeA fAeA |"Bm"dBfB bBaB |gBaB fB ed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"A"cAeA fAeA |cAeA fAeA |"D"Bcde fgaf |"E"ecBc "A"A2 |]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T:Mason's Apron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C:after Catherine Graham 2017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ed|"A"c2  A2  ABAF | EFAB cABc |"Bm"d2  B2  BcBA |"E"GABc defg  |!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"A"a2  A2 ABAF |"A"EFAB cABc |"Bm"dcde "E"fg"(A)"af |"E"ecBc "A"A2   :|]!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ed|"A"cAeA fAeA |cAeA fAeA |"Bm"dBfB gBfB |dBfB gBfB  |!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"A"cAeA fAeA |cAeA fAeA |"Bm"dcde "E"fg"(A)"af |"E"ecBc "A"A2   ed  |]!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"A"cAeA fAeA |cAeA fAeA |"Bm"dBfB bBaB |"Bm"gBaB f2  ed  |!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"A"cAeA fAeA |cAeA fAeA |"Bm"dcde "E"fg"(A)"af |"E"ecBc "A"A2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