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T:McMahon's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S:trans. by Mike Richardson, arr.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N:Mike's transcription suggests bars B1-4 be ppp and bars B5-8 be fff.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Z:PLK 8/2021 fr. Scotsbroome "book"; mostly Mike's printout.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G3   DE3   G |AGABd2  Bd |eged BAGA |BAGEE2   DE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G3   DE3   G |AGABd2  Bd |eged BAGA |BAGE (3EFE DE 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eaa2  efge |dBBAB2  Bd |eBB2  eBgB |eBBAB2   AB 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eaa2  efge |dBBAB2-  Bd |eged BAGA  |1BAGE EDD2 :|]2BAGE EDDE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