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X: 1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T:McQuillen's Squeezebox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M:C|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L:1/4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C:by Ralph Page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S:key of D, as played in Seattle; original is in C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R:March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N:Ralph Page wrote/published the original in C. Phil Katz heard the tune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N:being played in D by some fiddler, while standing in line waiting to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N:get into NEFFA, and liked it there. He brought it home and introduced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N:it into the bands he played in, in key of "D", where it was well liked,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N:possibly because of the open-string possibilities.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N: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N:Sylvia Miskoe of Concord NH, Phil's first mentor, objects to "D" on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N:grounds that where she comes from, it was traditional to medley McQ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N:Squeeze in C, up to Rollstone Mountain in D. But in our neck of the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N:woods, Rollstone Mountain never seriously caught on (though Salmonberry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N:did play it at a few gigs), so that particular C to D tradition never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N:was important here. (Still, Phil apologizes to Sylvia.)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D: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H:This was written by Ralph Page for Bob McQuillen when he was a young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H:man, first joining the Ralph Page NH Orchestra on accordion. Dick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H:Richardson and Russ Allan were the fiddlers, and Johnny Trombley, upon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H:whom McQ was to pattern his eventual backup style, was on piano.  One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H:can argue that the tradition was, by Bob coming to the Ralph Page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H:Orchestra, being passed to McQuillen's generation.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Z:Phil Katz 2005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K:D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[|:FG|"D"A&gt;BAG|FA"(G)"dB|"D"A&gt;BAG|F2  EF|!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"A7"G&gt;AGF|"A"EAce|1"D"d&gt;e "Bm"dB|"A"A2   :|]2"D"d&gt;e "G"dc|"D"d2   |]!/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[|:de|"D"f&gt;gfe|dAde|f&gt;gfe|d2cd|!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"A7"e&gt;fgf|eAcd|1"A"ef"Em"gf|"A"e2   :|]2"A"edfe|"D"d2   |]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