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T:Miss Brown's Reel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John Taggart mss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N:Very similar, but non-identical in important ways vers appeared in Howe.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Z:abc's PLK 9/2021 from NH Fiddler's Union hand-mss taken from John Taggart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Z:tune-book, copied in Scotsbroome "book".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z2 |D2  D2  DFAF|dFAF dFAF |E2  E2  EFGA |edcB AGFE  |!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D2  D2  DFAF|dFAF GFED |EFGg fgec |d2  d2  d2 :|]!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ag|fdfa fdfa |fdfa b2  ge |ceAe ceAe |cdefg2   ag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fdfa fdfa |fdfa b2  gf |gbag fedc | dfecd2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