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T:Mrs. (Miss) Monroe's Jig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T:Mrs. Spens Munro's Jig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C:trad, from mss of John A. Taggart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S:now appearing in The Fiddler's Throne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O:Irish, via mss John A Taggart (1854-1943), NH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B:The Fiddler's Throne; Randy Miller, ed. Fiddlecase Books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N:Note - this tune and its chords may not correspond exactly to the version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N:that finally appeared in "The Fiddler's Throne". But it is what Scotsbroome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N:played in 1989, when the cassette and tune booklet were newly released.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H:The New Hampshire Fiddlers Union (Randy Miller, Rodney Miller, Skip Gorman,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H:fiddlers, and Gordon Peery, piano), made a commercial cassette recording in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H:1989 of tunes from the ms tunebook of the distinguished NH Fiddler John A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H:Taggart (1854-1943). Dunno if it has been re-released as a CD. There was a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H:little hand-drawn tunebook included with the cassette; the source of the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H:abc's here. Subsequently about 20 of the Taggart mss tunes were included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H: in The Fiddler's Throne, tunebook, Randy Miller, ed., Fiddlecase books.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Z:abc's PLK 6/2021 from NH Fiddlers Union mss tune booklet, trans. from Taggart mss.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D|"G"GFG "D"AGA |"G"Bcd efg |"G"GGG "D"AGA |"Em"BEEE2  F |!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|"G"GFG "D"AGA |"G"Bcd "?C"efg |"G"dcB "D"AGA |"G"BGG G2   :|]!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f|"Em"gfg efg |"D"fdd def |"Em"gfg "Bm"aga | "Em"beee2  f |!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"Em"gfg "D"aga |"Em"bag "C"fge |"G"dcB "D"AGA |"G"BGG G2 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