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T:Never Been Better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C:© 2002 Fran Tewkesbury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S:E/A/D box arr: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O:Portland 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N:In Hank's original: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3rd note in bars A2 &amp; A6 was c#, not A. Bar B8 was "E"EDEF "A"A2, rather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N:than a repeat of A8. I made the changes (which are harmonies of the original)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N:so that the tune would flow and soar on the 3-row box as it did on fiddle.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N:Either way, the tune has a great "crystal clear" sound, living in its chords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N:and soaring high. The original can be found 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N:http://www.theportlandcollection.com/PDF%20files/Never%20Been%20Better.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H:Hank, 1948-2006 wrote this joyful tune; he left us much too soon.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H:Monday Night All Stars played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H:Solstice Parade/Never Been Better/North River Fox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H:Imo one of the all-time great inspiring medleys.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Z:abc's PLK 11/2021, from my arr. of Laramee's distribution vers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FE|"A"E3   Ac2  e2  |"D"feAf "A"ecBA |"Bm"B3   cB2  A2  |"E"BABcB2  AF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"A"E3   Ac2  e2  |"D"feAf "A"ecBA |"Bm"B3   cB2  A2  |"A"EFAB A2   :|]!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e2|"D"a3   fa2   f2   |"A"ecef ecBA |"Bm"B3   cB2  A2  |"A"c2  e2  f2  e2 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"D"a3   fa2   f2   |"A"ecef ecBA |"Bm"B3   cB2  A2  |"A"EFAB A2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