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T:Old Quadrille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C:P.N.Myre 1897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(and arr) Vivian Williams (who likes it a lot)  7/2015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N:Taught by Vivian at Moses Lake WOTFA workshops 7/2015.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Z:PLK from Vivian's handout, updated to reflect how Vivian now actually plays bar B4.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z2|"A"A,3</w:t>
        <w:tab/>
        <w:t xml:space="preserve">A,B,C |"D" D3-   Dz d |"A"cec   ABc |"D"dfd AFD 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"A"A,3</w:t>
        <w:tab/>
        <w:t xml:space="preserve">A,B,C |"D" D3-   Dz d |"A"cec   ABc |"D"d3-</w:t>
        <w:tab/>
        <w:t xml:space="preserve">d  :||!/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||:fa|"D"afd F2   d |"Em"c2   B Bef |"A"gec ABc |"D"dfa  "A"{b}afg 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"D"{b}afd A2   d |"Em"c2   B- Bef |"A"gec ABc |"D" d3  </w:t>
        <w:tab/>
        <w:t xml:space="preserve">d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