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X:1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T:Old Woman Tossed Up in a Blanket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M:6/8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C:Irish trad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S:From Laurel Stone, Likely after Rhythm Rollers; but possibly Vashon Irish session.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R:Jig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N:There's a single-note pickup in the A part, and a two-note pickup in the B part.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N:To make the bar 8's match up, you'd need stupid, virtually identical 1st and 2nd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N:endings. I didn't bother w/ those, leaving the player to adapt.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Z:Debby Knight's abc's online, mod by PLK to match version Laurel stone gave me.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K:A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E|"A"AcB Bce|"A"fec "E"B2  c |"A"AcB c2  B |"F#m"cAF F2   E |!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"A"AcB Bce|"A"fec "E"B2 c |"A"AcB "D"c2  B|"E"cAA "A"A2   :|]!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ce|"D"f3</w:t>
        <w:tab/>
        <w:t xml:space="preserve">fea|fea fec |"A"ecf ecf|ecA "E"B3 </w:t>
        <w:tab/>
        <w:t xml:space="preserve">|!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"F#m"aff "E"gee |"D"fec "E"B2   A|"A"AcB "D"c2   B |"E"cAA "A"A :|]!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