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T:One Horned Sheep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as played in Seattle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S:oral memory Wild Rose Stringband 1980's; Red Crow 2010's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N:Cannot swear this is exactly as Wild Rose or Red Crow played it, since I learned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N:it while dancing. But it is how I heard it, it stuck in my memory, and I play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 8/2020, Emeline Dehn-Reynolds 12/2016 MFC version as the starting point.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Z:Laurie Andres' 2016 pdf was useful, also.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[df]|g2  G GFG | EGG DGG | g2  G GFG | EAG FED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g2 G GFG | EGG DGG | EGG FGA | BGF G2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D| GBd dBG | GBd d2  B | GBd dcB | cBc A2  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GBd dBG | GBd def | gfe dcB |1 ABA G2 :|]2ABc def |]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T:One Horned Sheep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C:Trad; vers learned Maine Fiddle Camp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S:after Maine Country Dance Orchestra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O:From Emeline Dehn-Reynolds, 12/2016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N:Here’s what we play in Maine. Pretty clearly “a version of” the same tune.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N:It’s about a still - the one horned sheep being a euphemism for the spout which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N:comes out the top and (presumably - I’m not educated in this area) drips the alcohol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N:It was a great favorite when I was a little kid at Maine Fiddle Camp, because we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N:would always jump on the high G.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Z:abc's Emeline Dehn-Reynolds 12/2016; converted 4 bars to line PLK 1/2/2017.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g2G GFG | EGG DGG | g2G GFG | EAG FED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g2G GFG | EGG DGG | EGG FGA |1 BGF G3 :|2 BGF G2A |]!/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[|: B2d dcB | Bcd d2c | B2d dcB | cBc A3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B2d dcB | Bcd def | gfe dcB | ABG FED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