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T:Phil's Cats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C:by Jim Payne at Fiddle Tunes 1989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H:From the 1989 visit to Fiddle Tunes of Rufus Guinchard. Jim Payne was his (younger)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H:backup player, who also looked after the 89 yr old Rufus.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H: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H:Jim also had played some melodeon (which in Nfld is typically a G/C/F or A/D/G)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H:so he could write for a D/G.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Z:abc's phil katz 6/2021 from 1989 clean transcription of rough mss by Payne at FT.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K:EDor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"Em"G2  E BGE  |G2  E BGE  |"D"D2  F AFD  |FDF AFD 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"Em"G2  E BGE  |G2  E BGE  |"D"D2  F AFD  |"D(Bm)"AGF "Em"E3   :|]!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"Em"e2  B [e3g3] |e3   [[e2g2]  f |"D"d2  e fed |fed fed |!/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|1"Em"e2  B [e3g3] |e3   [[e2g2]  f |"D"d2  e fed |"Em"e3-   e2  f :|]!/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|2"Em"e2  f edB |B2  ee2  d |"A"e2  d cBA |"Bm"Bcd "Bm"F2  B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