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T:Phil's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C:Bob McQuillen, 1992 (Book 9); chords PLK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H:For showing up at least once a year at Mac's "home" dance Mondays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H:at Nelson NH, ready to dance and/or play. And for a certain Salmon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H:dinner I cooked at Fiddle Tunes Festival in Port Townsend, one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H:year that he was on Faculty there.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 March 2020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FG |"D"Adfd "G"edBd |"D"A2  AF "A"GFEF |"D"DFAF "A"GBAG |"D"FAFD "A"E2  FG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"D"Adfd "G"edBd |"D"ABAF "A"GFEF |"D"D2  FA "A"GBAG |"D"F2  D2  D2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FG |"D"AddA "Bm"BddB|"D"AddB AGFG |"D"AddA "Bm"BddB|"D" Adfd "A"e2  FG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"D"AFAd "G"BGBd|"A"Acec "D"dBAG |"D"FDFA "A"dBAG |"D"F2  D2  D2  :|]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