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Phoenix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Dave Hennesey © 1989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B:Portland Collection Vol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N:Scotsbroome plays medley: Master of the Dance(D)/Culhane's Hp (Em)/Phoenix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N:It was one of our most complex and dramatic! Imo the second (Bm) part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N:Phoenix is superb musical allegory. The phoenix requires four Bm&gt;A tries,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N:arise from his ashes, finally settling in clear D the very last time.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N:(In bar B7, play Bm the first time through, G the second, to emphasize this.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H:Lindon Toney, founder and fiddler of the great Olympia 4th Sat band Riff Raff,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H:had played basketball way too far into middle age. As a result he needed both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H:knees replaced; he chose to have them both done at once; an arduous recovery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H:ensued. Finally he was ready to dance again; I was honored that he chose my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H:5th Saturday Tacoma dance for his first. We played this tune in a medley,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H:dedicated it to him.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H:Later, in 2015 I (who wore out a knee step-dancing much too late in life)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H:needed my left knee done. Six months later, I "danced in" with my friends 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H:Olympia, and Riff Raff returned the favor. I'd thought I might dance 3-4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H:dances; instead I danced all but one.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Z:abc's PLK 9/2021 fr. Scotsbroome "book"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de|"D"f2  df "A"edcA |"G"BAGB "D"AGFd |"D"fddf "A"edcA |"G"BAGB "A"A2  ag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"D"f2  df "A"edcA |"G"BAGB "A"AGFE |"D"DEFG ABdf |"A"edce "D"d2  :|]!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dc|"Bm"B3   B Bcde |f2  ef "A"edcd |"Bm"B3   B Bcde |f2  df "A"edcd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"Bm"B2  FdB2  Fd |BFBd "A"cBAc |"Bm (G)"B3  B Bcde |1"A"fedc "Bm"B2  :|]2"A"fedc  "D"d2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