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Queen's Birthday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N:originally (1703) a fanfare or processional in 4/4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S:arr PLK 2016, in honor of Her Majesty's upcoming 90th birthday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Z:PLK following Laurel Stone's version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G|"C"c2  G E2  G|c3  G2  G|"C"cdc "G"ded |"C"efe d2   G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"C"c2  G E2  G|c3  G2   B |"F"cdc "G"d2  c |1"C"c3-   c2  :|2"C"c3-  c |]!/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[|:ef|"C"g2   e c2   g |"F"a3</w:t>
        <w:tab/>
        <w:t xml:space="preserve">"C"g2</w:t>
        <w:tab/>
        <w:t xml:space="preserve">e |"F"fgf "C"efe |"G"dec BAG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"C"g2  e c2  g |"F"a3  "C"g2  e |1"G"fge d2  g |"C"e2  d c :|2"G"fge d2  c |"C"c3-  c2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