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á Louis "Pitou" Boudreault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T:similar: Johnny Hamlin's Breakdown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C:by? Jean Carignan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Aimé Gagnon 1991-96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N:On D/G melodeon play e for g# in bar B4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Z:abc's PLK 9/2021 fr. my 1996 transcription from Aimé Gagnon 1991 distribution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Z:"learning" cassette, before his 1996 Fiddle Tunes faculty visit.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FE|DFAF GABG |FGAc dBAF |DFAF GABG |F-FAFE2  FE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DFAF GABG |FAde fdef |gfed cABc |1dfec dBAF :|]2dfecd2   |]!/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[|:fg|afdf afdf |gfga gfef |gece gece |a^gab a2  fg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afdf afdf |gfga gfef |gfga bgec |d2  de d2</w:t>
        <w:tab/>
        <w:t xml:space="preserve">:|]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T:Johnny Hamlin's Breakdown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C:by Johnny Hamlin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O:Canadian Maritimes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B:Don Messer's Barn Dance Breakdowns: Violin and Piano; tune #6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N:Louis "Pitou" Boudreault had an unnamed version of this, documented 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N:Aime' Gagnon as Reel a Louis "Pitou" Boudreault. Though very similar, imo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N:enough differences developed, to consider them as distinct tunes.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D:Don Messer Orch: Fiddlin' Phil/Johnny Hamlin's Breakdown, on Apex AL160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H:Though Phil &amp; Vivian Williams played this version in sessions, the 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H:played for contradances in Seattle was almost always the Aime' Gagnon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H:variant. We'd met Gagnon; we'd never met Hamlin.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Z:abc's Vivian T. Williams from the Don Messer book reference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FE|DFAF DGBG|AFAd BAFE|DFAF DGBG|ABAF E2  FE|!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DFAF DGBG|AFAdf2  ef|gfed cABc|d2  [df][df] [d2f2]  :|]!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fg|afdf afdf|gfga g2  ef|gece gece|a^gab a2  fg |!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afdf afdf|gfgag2  ef|ggfg bgec|d2  dcd2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