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T:Reel Saint-Jean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 Quebec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S:vers: Jesse Partridge or Sono Hashisaki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K:Bm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fe|"Bm"dBB2  FBdB |fBdfB2  ed |"A"cAAA EAcA |eAce A2  fe |!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"Bm"dBB2  FBdB |fBdfB2  cB |"A"ABcde2  fe |"Bm"dfdcB2   :|]!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A,2|"D"D2  DE DEFG |A2  AB AFED |"G"d2   B2  "D"AFDE |"Em"FDEF "A"EDB,A, 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"D"DA,DE DEFG |A2  AB AFED |"G"d2  B2  "D"AFDE |"A"FDEC "D"D2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