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T:Rippling Water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recorded by Don Messer, Graham Townsend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S:Ed Gyurki's vers fr Joe Pancerzewski via Vivian Williams, Kittitas 2008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second "B" variation is, I believe, Vivian's "contest" variation,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N:which she now plays all the time. When I first got it from her via hand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N:mss (ca 1994/95) those variations weren't there.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 PoH and Small Pleasures medley was Ft Garry/Rippling Water/Blueberry Jigs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Z:abc’s Phil Katz from Vivian's handout at WOTFA's Kittitas workshops July 08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(3e/2f/2g/2|"A"agb agf|e^df ecA|"E7"dBG E2   e|"A"fec  A2   e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"A"agb agf|e^df ecA|"E7"dBG EFG|"A"A3  A2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K:E/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e|"E"b2  e g2   e|b2  e g2   e|"B7"Bdf agf|"E"efg b2  e|!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"E"bge gfe|bge gfe|"B7"Bdf agf |"E"eee  e2  e  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{b}"tr"g2  e{b}"tr"g2  e|{b}"tr"g2  e{b}"tr"g2  e|"B7"Bdf agf|"E"efg b2  e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{b}"tr"g2  e{b}"tr"g2  e|{b}"tr"g2  e{b}"tr"g2  e|"B7"Bdf agf|"E"eee e z  |]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X:6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T:Rippling Water Jig (box)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C:from Joe Pancerzewski via Vivian Williams, Kittitas 2008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S:arr. for melodeon, PLK, Feb 2011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N:Combines Vivian's (2008, Kittitas) two B part variations in a way that is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N:playable w/ both. Trills in 2nd B eliminated in bars B1, B2, B5,B6.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N:In 1st B part, bars 5,6, the 5th note in the bar (F#)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N:wont be played to ease the fingering.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N:Vivian's  second "B" variation is imo her "contest" variation,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N:which she now plays all the time. When I first got it via hand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N:mss (ca 1994/95) those variations weren't there.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N:Also in bars A2, A6, Vivian's 2008 vers plays D# as 2nd note; when I first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N:got it from her (? or Stuart W) in 1994-5, it was Ned Gerke's version which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N:had a C# there. I was used to the C# and it's easier to play on box.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N:In bar B8 I converted eee to e3; better dance ending!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Z:Phil Katz from Vivian's handout at WOTFA's Kittitas workshops July 2008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Z:I wanted 4 bars to the line.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(3e/2f/2g/2|"A"agb agf|ecf ecA|"E7"dBG E2   e|"A"fec  A2   e |!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"A"agb agf|ecf ecA|"E7"dBG EFG|"A"A3  A2  :|]!K:E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|:e|"E"b2  e g2   e|b2  e g2   e|"B7"Bdf agf|"E"efg b2  e |!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"E"bge gfe|bge gfe|"B7"Bdf agf |"E"e3      e2  e:|]!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