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T:the Rose Tree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O:vers: England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N:This was the first tune I ever played in D on my D/G melodeon.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H:Morris dance tune, adapted to contra speed.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Z:PLK 2021, from vers provided by Brent Burhans, a Morris dancer.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fe|\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"D"d2B2A2F2 |ABAF A2 FA |"D"d2  cd "D/A"e2 de|"A"f2e2 egfe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"D"d2B2A2F2 |ABAF A2 FA |"D"d2  cd "A"e2 de |"D"f2d2 d2 :|]!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|:e2|\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"D"f2e2 f2g2|a2 ba g2f2 |"Em"e2b2b3  a| b2 e2 egfe |!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"D"d2B2A2F2 |ABAF A2 FA |"D"d2  cd "A"e2 de |"D"f2d2 d2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