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T:Silver Spear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S:version from Craig Shaw 2008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O:Irish classic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N:A really "driving" tune for a contra that's all about motion and excitement.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N:Fresh Cider played: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N:Salley Gardens/Silver Spear/Swing on a Gate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H:This was a Wild Rose String Band tune. I remember the sound of Chuck Pliske's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H:concertina pushing the tune with his bellows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Z:abc's Craig Shaw 2008; page composition PLK 202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AG| FA ~A2    BAFA| dfed BcdA|  FA ~A2    BAFA| dfed B2    A2 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 ~A2    BAFA| dfed Bdef| g3   e f3   d| efed B2   A2:|]!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|:f2    af bfaf|  gfed Bcde| f2    af bfaf| gfed B2    A2  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f2   af bfaf|  gfed Bdef| g3   e f3   d| efed B2    A2:|]!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